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408C3" w14:textId="5E6B6CB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207BB6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8B2163">
        <w:rPr>
          <w:sz w:val="32"/>
          <w:szCs w:val="32"/>
        </w:rPr>
        <w:t>20</w:t>
      </w:r>
      <w:bookmarkStart w:id="0" w:name="_GoBack"/>
      <w:bookmarkEnd w:id="0"/>
      <w:r w:rsidR="006C59F0" w:rsidRPr="006C59F0">
        <w:rPr>
          <w:sz w:val="32"/>
          <w:szCs w:val="32"/>
        </w:rPr>
        <w:t>01079</w:t>
      </w:r>
    </w:p>
    <w:p w14:paraId="06710DF0" w14:textId="77777777" w:rsidR="00207BB6" w:rsidRPr="00207BB6" w:rsidRDefault="00207BB6" w:rsidP="00207B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>e-Meeting, February 24</w:t>
      </w:r>
      <w:r w:rsidRPr="00207BB6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 – March 6</w:t>
      </w:r>
      <w:r w:rsidRPr="00207BB6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>, 2020</w:t>
      </w:r>
    </w:p>
    <w:p w14:paraId="3A3075A6" w14:textId="77777777" w:rsidR="00E90E49" w:rsidRPr="00CE0424" w:rsidRDefault="00E90E49" w:rsidP="00357380">
      <w:pPr>
        <w:pStyle w:val="3GPPHeader"/>
      </w:pPr>
    </w:p>
    <w:p w14:paraId="701E2364" w14:textId="7F827F7B" w:rsidR="00E90E49" w:rsidRPr="00C9234E" w:rsidRDefault="00E90E49" w:rsidP="00311702">
      <w:pPr>
        <w:pStyle w:val="3GPPHeader"/>
        <w:rPr>
          <w:sz w:val="22"/>
          <w:szCs w:val="22"/>
          <w:lang w:val="en-US"/>
        </w:rPr>
      </w:pPr>
      <w:r w:rsidRPr="00C9234E">
        <w:rPr>
          <w:sz w:val="22"/>
          <w:szCs w:val="22"/>
          <w:lang w:val="en-US"/>
        </w:rPr>
        <w:t>Agenda Item:</w:t>
      </w:r>
      <w:r w:rsidRPr="00C9234E">
        <w:rPr>
          <w:sz w:val="22"/>
          <w:szCs w:val="22"/>
          <w:lang w:val="en-US"/>
        </w:rPr>
        <w:tab/>
      </w:r>
      <w:r w:rsidR="00A96DE1" w:rsidRPr="00C9234E">
        <w:rPr>
          <w:sz w:val="22"/>
          <w:szCs w:val="22"/>
          <w:lang w:val="en-US"/>
        </w:rPr>
        <w:t>7.2.6.3</w:t>
      </w:r>
    </w:p>
    <w:p w14:paraId="4F40951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BA52EA8" w14:textId="0DA05EA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96DE1">
        <w:rPr>
          <w:sz w:val="22"/>
          <w:szCs w:val="22"/>
        </w:rPr>
        <w:t>On the timing for pathloss RS activation</w:t>
      </w:r>
    </w:p>
    <w:p w14:paraId="0AFBDAEC" w14:textId="3D928F5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96DE1">
        <w:rPr>
          <w:sz w:val="22"/>
          <w:szCs w:val="22"/>
        </w:rPr>
        <w:t>Decision</w:t>
      </w:r>
    </w:p>
    <w:p w14:paraId="7B0A34D2" w14:textId="77777777" w:rsidR="00E90E49" w:rsidRPr="00CE0424" w:rsidRDefault="00E90E49" w:rsidP="00E90E49"/>
    <w:p w14:paraId="5199591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2FCC56B" w14:textId="5D4147BB" w:rsidR="00477768" w:rsidRDefault="00C9234E" w:rsidP="00CE0424">
      <w:pPr>
        <w:pStyle w:val="BodyText"/>
      </w:pPr>
      <w:r>
        <w:t>In RAN1#99, the following working assumption was reached:</w:t>
      </w:r>
    </w:p>
    <w:p w14:paraId="2C69A741" w14:textId="05384A7F" w:rsidR="00C9234E" w:rsidRDefault="00C9234E" w:rsidP="00CE0424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199ED31E" wp14:editId="530F18D3">
                <wp:extent cx="6324600" cy="3667125"/>
                <wp:effectExtent l="0" t="0" r="19050" b="158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667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96305A" w14:textId="77777777" w:rsidR="00C9234E" w:rsidRPr="00B44535" w:rsidRDefault="00C9234E" w:rsidP="00C9234E">
                            <w:pPr>
                              <w:pStyle w:val="LGTdoc"/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/>
                                <w:szCs w:val="22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7EC9CFAC" w14:textId="77777777" w:rsidR="00C9234E" w:rsidRPr="00B44535" w:rsidRDefault="00C9234E" w:rsidP="00C9234E">
                            <w:pPr>
                              <w:pStyle w:val="LGTdoc"/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Cs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Pathloss reference RS for PUSCH can be activated/updated via a MAC CE</w:t>
                            </w:r>
                          </w:p>
                          <w:p w14:paraId="1F30F7AA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0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Cs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The MAC CE message can activate/update the value of </w:t>
                            </w:r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PUSCH-</w:t>
                            </w:r>
                            <w:proofErr w:type="spellStart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PathlossReferenceRS</w:t>
                            </w:r>
                            <w:proofErr w:type="spellEnd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-Id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 corresponding to </w:t>
                            </w:r>
                            <w:proofErr w:type="spellStart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sri</w:t>
                            </w:r>
                            <w:proofErr w:type="spellEnd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-PUSCH-</w:t>
                            </w:r>
                            <w:proofErr w:type="spellStart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PowerControlId</w:t>
                            </w:r>
                            <w:proofErr w:type="spellEnd"/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.</w:t>
                            </w:r>
                          </w:p>
                          <w:p w14:paraId="349A0A1A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1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Cs/>
                                <w:szCs w:val="22"/>
                              </w:rPr>
                            </w:pPr>
                            <w:proofErr w:type="gramStart"/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Note(</w:t>
                            </w:r>
                            <w:proofErr w:type="gramEnd"/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Informative): In TS38.331, the mapping is given by </w:t>
                            </w:r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SRI-PUSCH-</w:t>
                            </w:r>
                            <w:proofErr w:type="spellStart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PowerControl</w:t>
                            </w:r>
                            <w:proofErr w:type="spellEnd"/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, in which the linkage is between </w:t>
                            </w:r>
                            <w:proofErr w:type="spellStart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sri</w:t>
                            </w:r>
                            <w:proofErr w:type="spellEnd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-PUSCH-</w:t>
                            </w:r>
                            <w:proofErr w:type="spellStart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PowerControlId</w:t>
                            </w:r>
                            <w:proofErr w:type="spellEnd"/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 and </w:t>
                            </w:r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PUSCH-</w:t>
                            </w:r>
                            <w:proofErr w:type="spellStart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PathlossReferenceRS</w:t>
                            </w:r>
                            <w:proofErr w:type="spellEnd"/>
                            <w:r w:rsidRPr="00B44535">
                              <w:rPr>
                                <w:rFonts w:cs="Times New Roman"/>
                                <w:bCs/>
                                <w:i/>
                                <w:szCs w:val="22"/>
                              </w:rPr>
                              <w:t>-Id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.</w:t>
                            </w:r>
                          </w:p>
                          <w:p w14:paraId="14825D04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0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Cs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Further signaling details are up to RAN2.</w:t>
                            </w:r>
                          </w:p>
                          <w:p w14:paraId="68372690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0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Cs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14:paraId="26CF406D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1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Filtered RSRP value for previous pathloss RS will be used before the application time, which is the next slot after the 5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 measurement sample, where the 1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  <w:vertAlign w:val="superscript"/>
                              </w:rPr>
                              <w:t>st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 measurement sample corresponds to be the 1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  <w:vertAlign w:val="superscript"/>
                              </w:rPr>
                              <w:t>st</w:t>
                            </w: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 instance, 3ms after sending ACK for the MAC CE. </w:t>
                            </w:r>
                          </w:p>
                          <w:p w14:paraId="77E74E77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2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14:paraId="7FBA2642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2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UE is only required to track the activated PL RS(s) if the configured PL RSs by RRC is greater than 4. </w:t>
                            </w:r>
                          </w:p>
                          <w:p w14:paraId="235ABC12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2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/>
                                <w:szCs w:val="22"/>
                              </w:rPr>
                            </w:pPr>
                            <w:r w:rsidRPr="00B44535">
                              <w:rPr>
                                <w:rFonts w:cs="Times New Roman"/>
                                <w:bCs/>
                                <w:szCs w:val="22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14:paraId="6AEDCF62" w14:textId="77777777" w:rsidR="00C9234E" w:rsidRPr="00B44535" w:rsidRDefault="00C9234E" w:rsidP="00C9234E">
                            <w:pPr>
                              <w:pStyle w:val="LGTdoc"/>
                              <w:numPr>
                                <w:ilvl w:val="0"/>
                                <w:numId w:val="23"/>
                              </w:numPr>
                              <w:spacing w:before="100" w:beforeAutospacing="1" w:afterAutospacing="1" w:line="240" w:lineRule="atLeast"/>
                              <w:contextualSpacing/>
                              <w:rPr>
                                <w:rFonts w:cs="Times New Roman"/>
                                <w:b/>
                                <w:szCs w:val="22"/>
                              </w:rPr>
                            </w:pPr>
                            <w:r w:rsidRPr="00C9234E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Send </w:t>
                            </w:r>
                            <w:proofErr w:type="gramStart"/>
                            <w:r w:rsidRPr="00C9234E">
                              <w:rPr>
                                <w:rFonts w:cs="Times New Roman"/>
                                <w:bCs/>
                                <w:szCs w:val="22"/>
                              </w:rPr>
                              <w:t>an</w:t>
                            </w:r>
                            <w:proofErr w:type="gramEnd"/>
                            <w:r w:rsidRPr="00C9234E">
                              <w:rPr>
                                <w:rFonts w:cs="Times New Roman"/>
                                <w:bCs/>
                                <w:szCs w:val="22"/>
                              </w:rPr>
                              <w:t xml:space="preserve"> LS to RAN4 asking opinion on this working assumption.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9ED3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pt;height:28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" fillcolor="white [3201]" strokeweight=".5pt">
                <v:textbox style="mso-fit-shape-to-text:t">
                  <w:txbxContent>
                    <w:p w14:paraId="4A96305A" w14:textId="77777777" w:rsidR="00C9234E" w:rsidRPr="00B44535" w:rsidRDefault="00C9234E" w:rsidP="00C9234E">
                      <w:pPr>
                        <w:pStyle w:val="LGTdoc"/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/>
                          <w:szCs w:val="22"/>
                          <w:highlight w:val="darkYellow"/>
                        </w:rPr>
                        <w:t>Working assumption</w:t>
                      </w:r>
                    </w:p>
                    <w:p w14:paraId="7EC9CFAC" w14:textId="77777777" w:rsidR="00C9234E" w:rsidRPr="00B44535" w:rsidRDefault="00C9234E" w:rsidP="00C9234E">
                      <w:pPr>
                        <w:pStyle w:val="LGTdoc"/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Cs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Pathloss reference RS for PUSCH can be activated/updated via a MAC CE</w:t>
                      </w:r>
                    </w:p>
                    <w:p w14:paraId="1F30F7AA" w14:textId="77777777" w:rsidR="00C9234E" w:rsidRPr="00B44535" w:rsidRDefault="00C9234E" w:rsidP="00C9234E">
                      <w:pPr>
                        <w:pStyle w:val="LGTdoc"/>
                        <w:numPr>
                          <w:ilvl w:val="0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Cs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The MAC CE message can activate/update the value of </w:t>
                      </w:r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PUSCH-</w:t>
                      </w:r>
                      <w:proofErr w:type="spellStart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PathlossReferenceRS</w:t>
                      </w:r>
                      <w:proofErr w:type="spellEnd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-Id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 corresponding to </w:t>
                      </w:r>
                      <w:proofErr w:type="spellStart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sri</w:t>
                      </w:r>
                      <w:proofErr w:type="spellEnd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-PUSCH-</w:t>
                      </w:r>
                      <w:proofErr w:type="spellStart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PowerControlId</w:t>
                      </w:r>
                      <w:proofErr w:type="spellEnd"/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.</w:t>
                      </w:r>
                    </w:p>
                    <w:p w14:paraId="349A0A1A" w14:textId="77777777" w:rsidR="00C9234E" w:rsidRPr="00B44535" w:rsidRDefault="00C9234E" w:rsidP="00C9234E">
                      <w:pPr>
                        <w:pStyle w:val="LGTdoc"/>
                        <w:numPr>
                          <w:ilvl w:val="1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Cs/>
                          <w:szCs w:val="22"/>
                        </w:rPr>
                      </w:pPr>
                      <w:proofErr w:type="gramStart"/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Note(</w:t>
                      </w:r>
                      <w:proofErr w:type="gramEnd"/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Informative): In TS38.331, the mapping is given by </w:t>
                      </w:r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SRI-PUSCH-</w:t>
                      </w:r>
                      <w:proofErr w:type="spellStart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PowerControl</w:t>
                      </w:r>
                      <w:proofErr w:type="spellEnd"/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, in which the linkage is between </w:t>
                      </w:r>
                      <w:proofErr w:type="spellStart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sri</w:t>
                      </w:r>
                      <w:proofErr w:type="spellEnd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-PUSCH-</w:t>
                      </w:r>
                      <w:proofErr w:type="spellStart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PowerControlId</w:t>
                      </w:r>
                      <w:proofErr w:type="spellEnd"/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 and </w:t>
                      </w:r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PUSCH-</w:t>
                      </w:r>
                      <w:proofErr w:type="spellStart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PathlossReferenceRS</w:t>
                      </w:r>
                      <w:proofErr w:type="spellEnd"/>
                      <w:r w:rsidRPr="00B44535">
                        <w:rPr>
                          <w:rFonts w:cs="Times New Roman"/>
                          <w:bCs/>
                          <w:i/>
                          <w:szCs w:val="22"/>
                        </w:rPr>
                        <w:t>-Id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.</w:t>
                      </w:r>
                    </w:p>
                    <w:p w14:paraId="14825D04" w14:textId="77777777" w:rsidR="00C9234E" w:rsidRPr="00B44535" w:rsidRDefault="00C9234E" w:rsidP="00C9234E">
                      <w:pPr>
                        <w:pStyle w:val="LGTdoc"/>
                        <w:numPr>
                          <w:ilvl w:val="0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Cs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Further signaling details are up to RAN2.</w:t>
                      </w:r>
                    </w:p>
                    <w:p w14:paraId="68372690" w14:textId="77777777" w:rsidR="00C9234E" w:rsidRPr="00B44535" w:rsidRDefault="00C9234E" w:rsidP="00C9234E">
                      <w:pPr>
                        <w:pStyle w:val="LGTdoc"/>
                        <w:numPr>
                          <w:ilvl w:val="0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Cs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Reuse higher layer filtered RSRP for pathloss measurement, with defining the applicable timing after the MAC CE.</w:t>
                      </w:r>
                    </w:p>
                    <w:p w14:paraId="26CF406D" w14:textId="77777777" w:rsidR="00C9234E" w:rsidRPr="00B44535" w:rsidRDefault="00C9234E" w:rsidP="00C9234E">
                      <w:pPr>
                        <w:pStyle w:val="LGTdoc"/>
                        <w:numPr>
                          <w:ilvl w:val="1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Filtered RSRP value for previous pathloss RS will be used before the application time, which is the next slot after the 5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  <w:vertAlign w:val="superscript"/>
                        </w:rPr>
                        <w:t>th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 measurement sample, where the 1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  <w:vertAlign w:val="superscript"/>
                        </w:rPr>
                        <w:t>st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 measurement sample corresponds to be the 1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  <w:vertAlign w:val="superscript"/>
                        </w:rPr>
                        <w:t>st</w:t>
                      </w: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 instance, 3ms after sending ACK for the MAC CE. </w:t>
                      </w:r>
                    </w:p>
                    <w:p w14:paraId="77E74E77" w14:textId="77777777" w:rsidR="00C9234E" w:rsidRPr="00B44535" w:rsidRDefault="00C9234E" w:rsidP="00C9234E">
                      <w:pPr>
                        <w:pStyle w:val="LGTdoc"/>
                        <w:numPr>
                          <w:ilvl w:val="2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14:paraId="7FBA2642" w14:textId="77777777" w:rsidR="00C9234E" w:rsidRPr="00B44535" w:rsidRDefault="00C9234E" w:rsidP="00C9234E">
                      <w:pPr>
                        <w:pStyle w:val="LGTdoc"/>
                        <w:numPr>
                          <w:ilvl w:val="2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 xml:space="preserve">UE is only required to track the activated PL RS(s) if the configured PL RSs by RRC is greater than 4. </w:t>
                      </w:r>
                    </w:p>
                    <w:p w14:paraId="235ABC12" w14:textId="77777777" w:rsidR="00C9234E" w:rsidRPr="00B44535" w:rsidRDefault="00C9234E" w:rsidP="00C9234E">
                      <w:pPr>
                        <w:pStyle w:val="LGTdoc"/>
                        <w:numPr>
                          <w:ilvl w:val="2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/>
                          <w:szCs w:val="22"/>
                        </w:rPr>
                      </w:pPr>
                      <w:r w:rsidRPr="00B44535">
                        <w:rPr>
                          <w:rFonts w:cs="Times New Roman"/>
                          <w:bCs/>
                          <w:szCs w:val="22"/>
                        </w:rPr>
                        <w:t>It is up to UE whether to update the filtered RSRP value for previous PL RS 3ms after sending ACK for the MAC CE.</w:t>
                      </w:r>
                    </w:p>
                    <w:p w14:paraId="6AEDCF62" w14:textId="77777777" w:rsidR="00C9234E" w:rsidRPr="00B44535" w:rsidRDefault="00C9234E" w:rsidP="00C9234E">
                      <w:pPr>
                        <w:pStyle w:val="LGTdoc"/>
                        <w:numPr>
                          <w:ilvl w:val="0"/>
                          <w:numId w:val="23"/>
                        </w:numPr>
                        <w:spacing w:before="100" w:beforeAutospacing="1" w:afterAutospacing="1" w:line="240" w:lineRule="atLeast"/>
                        <w:contextualSpacing/>
                        <w:rPr>
                          <w:rFonts w:cs="Times New Roman"/>
                          <w:b/>
                          <w:szCs w:val="22"/>
                        </w:rPr>
                      </w:pPr>
                      <w:r w:rsidRPr="00C9234E">
                        <w:rPr>
                          <w:rFonts w:cs="Times New Roman"/>
                          <w:bCs/>
                          <w:szCs w:val="22"/>
                        </w:rPr>
                        <w:t xml:space="preserve">Send </w:t>
                      </w:r>
                      <w:proofErr w:type="gramStart"/>
                      <w:r w:rsidRPr="00C9234E">
                        <w:rPr>
                          <w:rFonts w:cs="Times New Roman"/>
                          <w:bCs/>
                          <w:szCs w:val="22"/>
                        </w:rPr>
                        <w:t>an</w:t>
                      </w:r>
                      <w:proofErr w:type="gramEnd"/>
                      <w:r w:rsidRPr="00C9234E">
                        <w:rPr>
                          <w:rFonts w:cs="Times New Roman"/>
                          <w:bCs/>
                          <w:szCs w:val="22"/>
                        </w:rPr>
                        <w:t xml:space="preserve"> LS to RAN4 asking opinion on this working assumption.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8E9691" w14:textId="21886795" w:rsidR="00C9234E" w:rsidRDefault="00C9234E" w:rsidP="00CE0424">
      <w:pPr>
        <w:pStyle w:val="BodyText"/>
      </w:pPr>
      <w:r>
        <w:t xml:space="preserve">A corresponding working assumption was made for AP-SRS and SP-SRS. </w:t>
      </w:r>
      <w:proofErr w:type="gramStart"/>
      <w:r>
        <w:t>An</w:t>
      </w:r>
      <w:proofErr w:type="gramEnd"/>
      <w:r>
        <w:t xml:space="preserve"> LS</w:t>
      </w:r>
      <w:r w:rsidR="00582A73">
        <w:t xml:space="preserve"> </w:t>
      </w:r>
      <w:r w:rsidR="00582A73">
        <w:fldChar w:fldCharType="begin"/>
      </w:r>
      <w:r w:rsidR="00582A73">
        <w:instrText xml:space="preserve"> REF _Ref32220247 \r \h </w:instrText>
      </w:r>
      <w:r w:rsidR="00582A73">
        <w:fldChar w:fldCharType="separate"/>
      </w:r>
      <w:r w:rsidR="00582A73">
        <w:t>[1]</w:t>
      </w:r>
      <w:r w:rsidR="00582A73">
        <w:fldChar w:fldCharType="end"/>
      </w:r>
      <w:r>
        <w:t xml:space="preserve"> was sent to RAN4 to ask their opinion, in particular since the working assumption expressed statements related to measurement accuracy. RAN4 provided a response in </w:t>
      </w:r>
      <w:r w:rsidR="00582A73">
        <w:fldChar w:fldCharType="begin"/>
      </w:r>
      <w:r w:rsidR="00582A73">
        <w:instrText xml:space="preserve"> REF _Ref32220253 \r \h </w:instrText>
      </w:r>
      <w:r w:rsidR="00582A73">
        <w:fldChar w:fldCharType="separate"/>
      </w:r>
      <w:r w:rsidR="00582A73">
        <w:t>[2]</w:t>
      </w:r>
      <w:r w:rsidR="00582A73">
        <w:fldChar w:fldCharType="end"/>
      </w:r>
      <w:r w:rsidR="00582A73">
        <w:t xml:space="preserve">. </w:t>
      </w:r>
    </w:p>
    <w:p w14:paraId="0BED54DF" w14:textId="207F1AAB" w:rsidR="00582A73" w:rsidRPr="00CE0424" w:rsidRDefault="00582A73" w:rsidP="00CE0424">
      <w:pPr>
        <w:pStyle w:val="BodyText"/>
      </w:pPr>
      <w:r>
        <w:t>In this contribution, we discuss the RAN4 response</w:t>
      </w:r>
      <w:r w:rsidR="00F80BC8">
        <w:t>, and its impact on RAN1 specifications.</w:t>
      </w:r>
      <w:r>
        <w:t xml:space="preserve"> </w:t>
      </w:r>
    </w:p>
    <w:p w14:paraId="362E5477" w14:textId="472EE391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CDD1C85" w14:textId="63A87FCC" w:rsidR="00F80BC8" w:rsidRDefault="00F80BC8" w:rsidP="00F80BC8">
      <w:pPr>
        <w:pStyle w:val="BodyText"/>
      </w:pPr>
      <w:r>
        <w:t xml:space="preserve">In Rel-16, the possibility to update the pathloss reference RS for PUSCH, and SRS using MAC CE has been introduced, to facilitate faster and leaner </w:t>
      </w:r>
      <w:r w:rsidR="00ED166B">
        <w:t>signalling</w:t>
      </w:r>
      <w:r>
        <w:t xml:space="preserve"> to support intra-cell mobility. </w:t>
      </w:r>
    </w:p>
    <w:p w14:paraId="231A74E2" w14:textId="47950A7D" w:rsidR="00C92FE6" w:rsidRDefault="0007614F" w:rsidP="00F80BC8">
      <w:pPr>
        <w:pStyle w:val="BodyText"/>
      </w:pPr>
      <w:r>
        <w:t>As part of this discussion, a working assumption was made in RAN1#98bis concerning the timing of the update of the pathloss reference RS</w:t>
      </w:r>
      <w:r w:rsidR="002144D1">
        <w:t xml:space="preserve">. The central part of the </w:t>
      </w:r>
      <w:r w:rsidR="00F9445B">
        <w:t>ab</w:t>
      </w:r>
      <w:r w:rsidR="00FD342E">
        <w:t>o</w:t>
      </w:r>
      <w:r w:rsidR="00F9445B">
        <w:t xml:space="preserve">ve </w:t>
      </w:r>
      <w:r w:rsidR="002144D1">
        <w:t>working assumption</w:t>
      </w:r>
      <w:r w:rsidR="00C92FE6">
        <w:t xml:space="preserve"> is</w:t>
      </w:r>
    </w:p>
    <w:p w14:paraId="4B8F9353" w14:textId="77777777" w:rsidR="00C92FE6" w:rsidRPr="00B44535" w:rsidRDefault="00C92FE6" w:rsidP="00C92FE6">
      <w:pPr>
        <w:pStyle w:val="LGTdoc"/>
        <w:numPr>
          <w:ilvl w:val="1"/>
          <w:numId w:val="23"/>
        </w:numPr>
        <w:spacing w:before="100" w:beforeAutospacing="1" w:afterAutospacing="1" w:line="240" w:lineRule="atLeast"/>
        <w:contextualSpacing/>
        <w:rPr>
          <w:rFonts w:cs="Times New Roman"/>
          <w:b/>
          <w:szCs w:val="22"/>
        </w:rPr>
      </w:pPr>
      <w:r w:rsidRPr="00B44535">
        <w:rPr>
          <w:rFonts w:cs="Times New Roman"/>
          <w:bCs/>
          <w:szCs w:val="22"/>
        </w:rPr>
        <w:t xml:space="preserve">Filtered RSRP value for previous pathloss RS will be used before the application time, which is </w:t>
      </w:r>
      <w:r w:rsidRPr="00B44535">
        <w:rPr>
          <w:rFonts w:cs="Times New Roman"/>
          <w:bCs/>
          <w:szCs w:val="22"/>
        </w:rPr>
        <w:lastRenderedPageBreak/>
        <w:t>the next slot after the 5</w:t>
      </w:r>
      <w:r w:rsidRPr="00B44535">
        <w:rPr>
          <w:rFonts w:cs="Times New Roman"/>
          <w:bCs/>
          <w:szCs w:val="22"/>
          <w:vertAlign w:val="superscript"/>
        </w:rPr>
        <w:t>th</w:t>
      </w:r>
      <w:r w:rsidRPr="00B44535">
        <w:rPr>
          <w:rFonts w:cs="Times New Roman"/>
          <w:bCs/>
          <w:szCs w:val="22"/>
        </w:rPr>
        <w:t xml:space="preserve"> measurement sample, where the 1</w:t>
      </w:r>
      <w:r w:rsidRPr="00B44535">
        <w:rPr>
          <w:rFonts w:cs="Times New Roman"/>
          <w:bCs/>
          <w:szCs w:val="22"/>
          <w:vertAlign w:val="superscript"/>
        </w:rPr>
        <w:t>st</w:t>
      </w:r>
      <w:r w:rsidRPr="00B44535">
        <w:rPr>
          <w:rFonts w:cs="Times New Roman"/>
          <w:bCs/>
          <w:szCs w:val="22"/>
        </w:rPr>
        <w:t xml:space="preserve"> measurement sample corresponds to be the 1</w:t>
      </w:r>
      <w:r w:rsidRPr="00B44535">
        <w:rPr>
          <w:rFonts w:cs="Times New Roman"/>
          <w:bCs/>
          <w:szCs w:val="22"/>
          <w:vertAlign w:val="superscript"/>
        </w:rPr>
        <w:t>st</w:t>
      </w:r>
      <w:r w:rsidRPr="00B44535">
        <w:rPr>
          <w:rFonts w:cs="Times New Roman"/>
          <w:bCs/>
          <w:szCs w:val="22"/>
        </w:rPr>
        <w:t xml:space="preserve"> instance, 3ms after sending ACK for the MAC CE. </w:t>
      </w:r>
    </w:p>
    <w:p w14:paraId="4D1BABF7" w14:textId="5C8BFD44" w:rsidR="00F9445B" w:rsidRDefault="00C92FE6" w:rsidP="00F80BC8">
      <w:pPr>
        <w:pStyle w:val="BodyText"/>
        <w:rPr>
          <w:lang w:val="en-US"/>
        </w:rPr>
      </w:pPr>
      <w:r>
        <w:rPr>
          <w:lang w:val="en-US"/>
        </w:rPr>
        <w:t>In contrast to other RAN1</w:t>
      </w:r>
      <w:r w:rsidR="00F9445B">
        <w:rPr>
          <w:lang w:val="en-US"/>
        </w:rPr>
        <w:t xml:space="preserve"> functionality</w:t>
      </w:r>
      <w:r>
        <w:rPr>
          <w:lang w:val="en-US"/>
        </w:rPr>
        <w:t xml:space="preserve">, the UE would not start using the pathloss reference RS </w:t>
      </w:r>
      <w:r w:rsidR="00F9445B">
        <w:rPr>
          <w:lang w:val="en-US"/>
        </w:rPr>
        <w:t>directly after the MAC CE command takes effect, but after a delay. We can compare this to the activation of a TCI state for PDCCH:</w:t>
      </w:r>
    </w:p>
    <w:p w14:paraId="0C2FD013" w14:textId="47C0D8A1" w:rsidR="00C92FE6" w:rsidRPr="00C92FE6" w:rsidRDefault="00F9445B" w:rsidP="00F80BC8">
      <w:pPr>
        <w:pStyle w:val="BodyText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4C436C2F" wp14:editId="16B0ECB6">
                <wp:extent cx="6120765" cy="1891354"/>
                <wp:effectExtent l="0" t="0" r="13335" b="1841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891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2DA286" w14:textId="718FBA73" w:rsidR="00F9445B" w:rsidRPr="00317033" w:rsidRDefault="00F9445B" w:rsidP="00F9445B">
                            <w:pPr>
                              <w:rPr>
                                <w:lang w:val="en-US"/>
                              </w:rPr>
                            </w:pPr>
                            <w:r w:rsidRPr="00317033">
                              <w:rPr>
                                <w:lang w:val="en-US"/>
                              </w:rPr>
                              <w:t>Excerpt from 38.213:</w:t>
                            </w:r>
                          </w:p>
                          <w:p w14:paraId="31F0B39B" w14:textId="4F271D1E" w:rsidR="00F9445B" w:rsidRPr="00F9445B" w:rsidRDefault="00F9445B" w:rsidP="00F9445B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>if the UE receives a MAC CE activation command for one of the TCI states, the UE applies the activation command in</w:t>
                            </w:r>
                            <w:r>
                              <w:t xml:space="preserve"> the first slot that is after slot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177E180B" wp14:editId="394ED387">
                                  <wp:extent cx="828675" cy="219075"/>
                                  <wp:effectExtent l="0" t="0" r="9525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8675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where </w:t>
                            </w:r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5B6D12E5" wp14:editId="41D2ED43">
                                  <wp:extent cx="114300" cy="15240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en-US"/>
                              </w:rPr>
                              <w:t xml:space="preserve"> is the slot where the UE would transmit a PUCCH with HARQ-ACK information for the PDSCH providing the activation command</w:t>
                            </w:r>
                            <w:r w:rsidRPr="000F4E1F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and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027ABE2D" wp14:editId="18844C6F">
                                  <wp:extent cx="152400" cy="1524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499E">
                              <w:t xml:space="preserve"> </w:t>
                            </w:r>
                            <w:r>
                              <w:t xml:space="preserve">is the SCS configuration for </w:t>
                            </w:r>
                            <w:r>
                              <w:rPr>
                                <w:lang w:val="en-US"/>
                              </w:rPr>
                              <w:t xml:space="preserve">the </w:t>
                            </w:r>
                            <w:r>
                              <w:t>PUCCH</w:t>
                            </w:r>
                            <w:r>
                              <w:rPr>
                                <w:lang w:val="en-US"/>
                              </w:rPr>
                              <w:t>. The active BWP is defined as the active BWP in the slot when the activation command is applied.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436C2F" id="Text Box 1" o:spid="_x0000_s1027" type="#_x0000_t202" style="width:481.95pt;height:14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" fillcolor="white [3201]" strokeweight=".5pt">
                <v:textbox style="mso-fit-shape-to-text:t">
                  <w:txbxContent>
                    <w:p w14:paraId="4E2DA286" w14:textId="718FBA73" w:rsidR="00F9445B" w:rsidRPr="00317033" w:rsidRDefault="00F9445B" w:rsidP="00F9445B">
                      <w:pPr>
                        <w:rPr>
                          <w:lang w:val="en-US"/>
                        </w:rPr>
                      </w:pPr>
                      <w:r w:rsidRPr="00317033">
                        <w:rPr>
                          <w:lang w:val="en-US"/>
                        </w:rPr>
                        <w:t>Excerpt from 38.213:</w:t>
                      </w:r>
                    </w:p>
                    <w:p w14:paraId="31F0B39B" w14:textId="4F271D1E" w:rsidR="00F9445B" w:rsidRPr="00F9445B" w:rsidRDefault="00F9445B" w:rsidP="00F9445B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>if the UE receives a MAC CE activation command for one of the TCI states, the UE applies the activation command in</w:t>
                      </w:r>
                      <w:r>
                        <w:t xml:space="preserve"> the first slot that is after slot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177E180B" wp14:editId="394ED387">
                            <wp:extent cx="828675" cy="219075"/>
                            <wp:effectExtent l="0" t="0" r="9525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8675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where </w:t>
                      </w: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 wp14:anchorId="5B6D12E5" wp14:editId="41D2ED43">
                            <wp:extent cx="114300" cy="15240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en-US"/>
                        </w:rPr>
                        <w:t xml:space="preserve"> is the slot where the UE would transmit a PUCCH with HARQ-ACK information for the PDSCH providing the activation command</w:t>
                      </w:r>
                      <w:r w:rsidRPr="000F4E1F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and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027ABE2D" wp14:editId="18844C6F">
                            <wp:extent cx="152400" cy="15240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499E">
                        <w:t xml:space="preserve"> </w:t>
                      </w:r>
                      <w:r>
                        <w:t xml:space="preserve">is the SCS configuration for </w:t>
                      </w:r>
                      <w:r>
                        <w:rPr>
                          <w:lang w:val="en-US"/>
                        </w:rPr>
                        <w:t xml:space="preserve">the </w:t>
                      </w:r>
                      <w:r>
                        <w:t>PUCCH</w:t>
                      </w:r>
                      <w:r>
                        <w:rPr>
                          <w:lang w:val="en-US"/>
                        </w:rPr>
                        <w:t>. The active BWP is defined as the active BWP in the slot when the activation command is applied.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lang w:val="en-US"/>
        </w:rPr>
        <w:t xml:space="preserve"> </w:t>
      </w:r>
    </w:p>
    <w:p w14:paraId="45424E6D" w14:textId="77777777" w:rsidR="009B7273" w:rsidRDefault="009B7273" w:rsidP="00F80BC8">
      <w:pPr>
        <w:pStyle w:val="BodyText"/>
      </w:pPr>
      <w:r>
        <w:t xml:space="preserve">In the current version of 38.213, there is nothing captured about timing related to the update of the pathloss reference RS. </w:t>
      </w:r>
    </w:p>
    <w:p w14:paraId="523B9EE8" w14:textId="6D9AA6FA" w:rsidR="0007614F" w:rsidRDefault="009B7273" w:rsidP="009B7273">
      <w:pPr>
        <w:pStyle w:val="BodyText"/>
        <w:jc w:val="left"/>
      </w:pPr>
      <w:r>
        <w:t xml:space="preserve">The LS response from RAN4 </w:t>
      </w:r>
      <w:r>
        <w:fldChar w:fldCharType="begin"/>
      </w:r>
      <w:r>
        <w:instrText xml:space="preserve"> REF _Ref32220253 \r \h </w:instrText>
      </w:r>
      <w:r>
        <w:fldChar w:fldCharType="separate"/>
      </w:r>
      <w:r>
        <w:t>[2]</w:t>
      </w:r>
      <w:r>
        <w:fldChar w:fldCharType="end"/>
      </w:r>
      <w:r>
        <w:t xml:space="preserve"> contains a discussion on what would be a suitable application timing</w:t>
      </w:r>
      <w:r w:rsidR="002B5FC7">
        <w:t xml:space="preserve"> of the new pathloss reference RS. </w:t>
      </w:r>
      <w:r w:rsidR="00C14834">
        <w:t xml:space="preserve">RAN4 also distinguishes between different application timing, depending on </w:t>
      </w:r>
      <w:proofErr w:type="gramStart"/>
      <w:r w:rsidR="00C14834">
        <w:t>whether or not</w:t>
      </w:r>
      <w:proofErr w:type="gramEnd"/>
      <w:r w:rsidR="00C14834">
        <w:t xml:space="preserve"> the RS is previously known or not. Furthermore, </w:t>
      </w:r>
      <w:r w:rsidR="002B5FC7">
        <w:t xml:space="preserve">the RAN4 response clearly states that RAN1 should capture </w:t>
      </w:r>
      <w:r w:rsidR="00C14834">
        <w:t xml:space="preserve">the timing for </w:t>
      </w:r>
      <w:r w:rsidR="00C14834" w:rsidRPr="00C14834">
        <w:rPr>
          <w:i/>
          <w:iCs/>
        </w:rPr>
        <w:t>activating/updating</w:t>
      </w:r>
      <w:r w:rsidR="00C14834">
        <w:t xml:space="preserve"> the PL RS:</w:t>
      </w:r>
    </w:p>
    <w:p w14:paraId="0A26560F" w14:textId="23BF6D20" w:rsidR="00C14834" w:rsidRDefault="00C14834" w:rsidP="00C14834">
      <w:pPr>
        <w:pStyle w:val="Observation"/>
      </w:pPr>
      <w:bookmarkStart w:id="2" w:name="_Toc32232870"/>
      <w:r>
        <w:t>In the LS response, RAN4 clearly states that RAN1 should capture the timing related to activation/update of the PL RS.</w:t>
      </w:r>
      <w:bookmarkEnd w:id="2"/>
    </w:p>
    <w:p w14:paraId="01CA33D4" w14:textId="2489E0B4" w:rsidR="00C14834" w:rsidRDefault="00C14834" w:rsidP="00C14834">
      <w:pPr>
        <w:pStyle w:val="BodyText"/>
      </w:pPr>
      <w:r>
        <w:t xml:space="preserve">Thus, when and how the UE uses the signalled value is up to potential RAN4 </w:t>
      </w:r>
      <w:r w:rsidR="00F243A9">
        <w:t xml:space="preserve">RRM </w:t>
      </w:r>
      <w:r>
        <w:t>specification</w:t>
      </w:r>
      <w:r w:rsidR="00B02DF7">
        <w:t xml:space="preserve">, i.e., the </w:t>
      </w:r>
      <w:r w:rsidR="00B02DF7">
        <w:rPr>
          <w:i/>
          <w:iCs/>
        </w:rPr>
        <w:t xml:space="preserve">application time </w:t>
      </w:r>
      <w:r w:rsidR="00B02DF7">
        <w:t>is up to RAN4</w:t>
      </w:r>
      <w:r>
        <w:t>.</w:t>
      </w:r>
      <w:r w:rsidR="00B02DF7">
        <w:t xml:space="preserve"> This is in accordance with previous power control functionality: for instance, there is nothing in the RAN1 specifications that describe what RSRP values to use in case the pathloss reference RSs are re-configured using RRC, something that is possible also in Rel-15:</w:t>
      </w:r>
    </w:p>
    <w:p w14:paraId="2CE94502" w14:textId="0C8A26F4" w:rsidR="00B02DF7" w:rsidRDefault="00B02DF7" w:rsidP="00B02DF7">
      <w:pPr>
        <w:pStyle w:val="Observation"/>
      </w:pPr>
      <w:bookmarkStart w:id="3" w:name="_Toc32232871"/>
      <w:r>
        <w:t>The RAN1 specifications do not describe any application time when the pathloss reference RS is re-configured using RRC.</w:t>
      </w:r>
      <w:bookmarkEnd w:id="3"/>
    </w:p>
    <w:p w14:paraId="2B051471" w14:textId="50B41AA3" w:rsidR="00B02DF7" w:rsidRDefault="00B02DF7" w:rsidP="00B02DF7">
      <w:pPr>
        <w:pStyle w:val="BodyText"/>
      </w:pPr>
      <w:r>
        <w:t>Based on the above observations, we propose</w:t>
      </w:r>
    </w:p>
    <w:p w14:paraId="286EBC0E" w14:textId="597991FE" w:rsidR="00B02DF7" w:rsidRDefault="00B02DF7" w:rsidP="00B02DF7">
      <w:pPr>
        <w:pStyle w:val="Proposal"/>
      </w:pPr>
      <w:bookmarkStart w:id="4" w:name="_Toc32232892"/>
      <w:r>
        <w:t>Capture the MAC CE activation time of the pathloss reference RS in 38.213</w:t>
      </w:r>
      <w:r w:rsidR="00326B02">
        <w:t xml:space="preserve"> for SRS and PUSCH</w:t>
      </w:r>
      <w:r>
        <w:t>.</w:t>
      </w:r>
      <w:bookmarkEnd w:id="4"/>
    </w:p>
    <w:p w14:paraId="31108F02" w14:textId="3D8ABAED" w:rsidR="00C14834" w:rsidRDefault="00A60545" w:rsidP="00C14834">
      <w:pPr>
        <w:pStyle w:val="BodyText"/>
      </w:pPr>
      <w:r>
        <w:t>T</w:t>
      </w:r>
      <w:r w:rsidR="00B02DF7">
        <w:t>ext proposal</w:t>
      </w:r>
      <w:r>
        <w:t>s</w:t>
      </w:r>
      <w:r w:rsidR="00B02DF7">
        <w:t xml:space="preserve"> </w:t>
      </w:r>
      <w:r>
        <w:t>are</w:t>
      </w:r>
      <w:r w:rsidR="00B02DF7">
        <w:t xml:space="preserve"> provided in section</w:t>
      </w:r>
      <w:r w:rsidR="000237AA">
        <w:t xml:space="preserve"> 3.</w:t>
      </w:r>
    </w:p>
    <w:p w14:paraId="5D0EDC83" w14:textId="77777777" w:rsidR="00C14834" w:rsidRPr="00F80BC8" w:rsidRDefault="00C14834" w:rsidP="009B7273">
      <w:pPr>
        <w:pStyle w:val="BodyText"/>
        <w:jc w:val="left"/>
      </w:pPr>
    </w:p>
    <w:p w14:paraId="1B84BD2C" w14:textId="77777777" w:rsidR="006E062C" w:rsidRPr="00CE0424" w:rsidRDefault="00B409E0" w:rsidP="00CE0424">
      <w:pPr>
        <w:pStyle w:val="Heading1"/>
      </w:pPr>
      <w:bookmarkStart w:id="5" w:name="_Ref189046994"/>
      <w:r>
        <w:t>3</w:t>
      </w:r>
      <w:r>
        <w:tab/>
      </w:r>
      <w:r w:rsidR="006E062C" w:rsidRPr="00CE0424">
        <w:t>Text Proposal</w:t>
      </w:r>
      <w:bookmarkEnd w:id="5"/>
    </w:p>
    <w:p w14:paraId="4E59F403" w14:textId="667F5DAA" w:rsidR="003B64BB" w:rsidRDefault="003B64BB" w:rsidP="003B64BB">
      <w:pPr>
        <w:pStyle w:val="Heading2"/>
      </w:pPr>
      <w:r>
        <w:t>3.1</w:t>
      </w:r>
      <w:r>
        <w:tab/>
      </w:r>
      <w:r w:rsidR="000237AA">
        <w:t>Text proposal to 38.213, section 7.1.1</w:t>
      </w:r>
    </w:p>
    <w:p w14:paraId="3F39213E" w14:textId="48B6CC61" w:rsidR="00A60545" w:rsidRPr="00A60545" w:rsidRDefault="00A60545" w:rsidP="00A60545">
      <w:pPr>
        <w:pStyle w:val="BodyText"/>
      </w:pPr>
      <w:r w:rsidRPr="00A60545">
        <w:rPr>
          <w:highlight w:val="yellow"/>
        </w:rPr>
        <w:t>- Unchanged text omitted -</w:t>
      </w:r>
    </w:p>
    <w:p w14:paraId="37D177BF" w14:textId="0561BB66" w:rsidR="00A60545" w:rsidRPr="00A60545" w:rsidRDefault="00A60545" w:rsidP="00A60545">
      <w:pPr>
        <w:pStyle w:val="B1"/>
        <w:ind w:firstLine="0"/>
        <w:rPr>
          <w:color w:val="FF0000"/>
          <w:lang w:val="en-US"/>
        </w:rPr>
      </w:pPr>
      <w:r>
        <w:rPr>
          <w:bCs/>
          <w:iCs/>
        </w:rPr>
        <w:t xml:space="preserve">If the UE is provided </w:t>
      </w:r>
      <w:proofErr w:type="spellStart"/>
      <w:r w:rsidRPr="003255BC">
        <w:rPr>
          <w:bCs/>
          <w:i/>
          <w:iCs/>
        </w:rPr>
        <w:t>enablePLRSupdateForPUSCHSRS</w:t>
      </w:r>
      <w:proofErr w:type="spellEnd"/>
      <w:r>
        <w:rPr>
          <w:bCs/>
          <w:iCs/>
        </w:rPr>
        <w:t>,</w:t>
      </w:r>
      <w:r w:rsidRPr="003255BC">
        <w:rPr>
          <w:lang w:val="en-US"/>
        </w:rPr>
        <w:t xml:space="preserve"> </w:t>
      </w:r>
      <w:r>
        <w:rPr>
          <w:lang w:val="en-US"/>
        </w:rPr>
        <w:t>a</w:t>
      </w:r>
      <w:r w:rsidRPr="003255BC">
        <w:rPr>
          <w:lang w:val="en-US"/>
        </w:rPr>
        <w:t xml:space="preserve"> mapping between </w:t>
      </w:r>
      <w:proofErr w:type="spellStart"/>
      <w:r w:rsidRPr="003255BC">
        <w:rPr>
          <w:i/>
        </w:rPr>
        <w:t>sri</w:t>
      </w:r>
      <w:proofErr w:type="spellEnd"/>
      <w:r w:rsidRPr="003255BC">
        <w:rPr>
          <w:i/>
        </w:rPr>
        <w:t>-PUSCH-</w:t>
      </w:r>
      <w:proofErr w:type="spellStart"/>
      <w:r w:rsidRPr="003255BC">
        <w:rPr>
          <w:i/>
        </w:rPr>
        <w:t>PowerControlId</w:t>
      </w:r>
      <w:proofErr w:type="spellEnd"/>
      <w:r w:rsidRPr="003255BC">
        <w:t xml:space="preserve"> and </w:t>
      </w:r>
      <w:r w:rsidRPr="003255BC">
        <w:rPr>
          <w:i/>
        </w:rPr>
        <w:t>PUSCH-</w:t>
      </w:r>
      <w:proofErr w:type="spellStart"/>
      <w:r w:rsidRPr="003255BC">
        <w:rPr>
          <w:i/>
        </w:rPr>
        <w:t>PathlossReferenceRS</w:t>
      </w:r>
      <w:proofErr w:type="spellEnd"/>
      <w:r w:rsidRPr="003255BC">
        <w:rPr>
          <w:i/>
        </w:rPr>
        <w:t>-Id</w:t>
      </w:r>
      <w:r w:rsidRPr="003255BC">
        <w:rPr>
          <w:rFonts w:eastAsia="MS Mincho"/>
        </w:rPr>
        <w:t xml:space="preserve"> values</w:t>
      </w:r>
      <w:r w:rsidRPr="003255BC">
        <w:rPr>
          <w:lang w:val="en-US"/>
        </w:rPr>
        <w:t xml:space="preserve"> can be updated by a MAC CE as described in [11, TS38.321]</w:t>
      </w:r>
      <w:r>
        <w:rPr>
          <w:color w:val="FF0000"/>
          <w:lang w:val="en-US"/>
        </w:rPr>
        <w:t xml:space="preserve">. The UE applies </w:t>
      </w:r>
      <w:r w:rsidRPr="00A60545">
        <w:rPr>
          <w:color w:val="FF0000"/>
          <w:lang w:val="en-US"/>
        </w:rPr>
        <w:t>the mapping in</w:t>
      </w:r>
      <w:r w:rsidRPr="00A60545">
        <w:rPr>
          <w:color w:val="FF0000"/>
        </w:rPr>
        <w:t xml:space="preserve"> the first slot that is after slot </w:t>
      </w:r>
      <w:r w:rsidRPr="00A60545">
        <w:rPr>
          <w:noProof/>
          <w:color w:val="FF0000"/>
          <w:position w:val="-10"/>
        </w:rPr>
        <w:drawing>
          <wp:inline distT="0" distB="0" distL="0" distR="0" wp14:anchorId="618C4FB6" wp14:editId="43210126">
            <wp:extent cx="828675" cy="2190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545">
        <w:rPr>
          <w:color w:val="FF0000"/>
        </w:rPr>
        <w:t xml:space="preserve"> where </w:t>
      </w:r>
      <w:r w:rsidRPr="00A60545">
        <w:rPr>
          <w:noProof/>
          <w:color w:val="FF0000"/>
          <w:position w:val="-6"/>
        </w:rPr>
        <w:drawing>
          <wp:inline distT="0" distB="0" distL="0" distR="0" wp14:anchorId="5EDAD62D" wp14:editId="3FB82FCC">
            <wp:extent cx="114300" cy="152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545">
        <w:rPr>
          <w:color w:val="FF0000"/>
          <w:lang w:val="en-US"/>
        </w:rPr>
        <w:t xml:space="preserve"> is the slot where the UE would transmit a PUCCH with HARQ-ACK information for the PDSCH providing the activation command and </w:t>
      </w:r>
      <w:r w:rsidRPr="00A60545">
        <w:rPr>
          <w:noProof/>
          <w:color w:val="FF0000"/>
          <w:position w:val="-10"/>
        </w:rPr>
        <w:drawing>
          <wp:inline distT="0" distB="0" distL="0" distR="0" wp14:anchorId="0C576D1E" wp14:editId="516FC1D0">
            <wp:extent cx="152400" cy="152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545">
        <w:rPr>
          <w:color w:val="FF0000"/>
        </w:rPr>
        <w:t xml:space="preserve"> is the SCS configuration for </w:t>
      </w:r>
      <w:r w:rsidRPr="00A60545">
        <w:rPr>
          <w:color w:val="FF0000"/>
          <w:lang w:val="en-US"/>
        </w:rPr>
        <w:t xml:space="preserve">the </w:t>
      </w:r>
      <w:r w:rsidRPr="00A60545">
        <w:rPr>
          <w:color w:val="FF0000"/>
        </w:rPr>
        <w:t>PUCCH</w:t>
      </w:r>
      <w:r>
        <w:rPr>
          <w:lang w:val="en-US"/>
        </w:rPr>
        <w:t>.</w:t>
      </w:r>
    </w:p>
    <w:p w14:paraId="1EACB46E" w14:textId="739A7748" w:rsidR="00A60545" w:rsidRPr="00A60545" w:rsidRDefault="00A60545" w:rsidP="00A60545">
      <w:pPr>
        <w:pStyle w:val="BodyText"/>
      </w:pPr>
      <w:r w:rsidRPr="00A60545">
        <w:rPr>
          <w:highlight w:val="yellow"/>
        </w:rPr>
        <w:t>- Unchanged text omitted -</w:t>
      </w:r>
    </w:p>
    <w:p w14:paraId="143A5EC4" w14:textId="4A9C982C" w:rsidR="000237AA" w:rsidRDefault="000237AA" w:rsidP="000237AA">
      <w:pPr>
        <w:pStyle w:val="Heading2"/>
      </w:pPr>
      <w:r>
        <w:t>3.2</w:t>
      </w:r>
      <w:r>
        <w:tab/>
        <w:t>Text proposal to 38.213, section 7.3.1</w:t>
      </w:r>
    </w:p>
    <w:p w14:paraId="70932852" w14:textId="77777777" w:rsidR="0038311B" w:rsidRPr="00A60545" w:rsidRDefault="0038311B" w:rsidP="0038311B">
      <w:pPr>
        <w:pStyle w:val="BodyText"/>
      </w:pPr>
      <w:r w:rsidRPr="00A60545">
        <w:rPr>
          <w:highlight w:val="yellow"/>
        </w:rPr>
        <w:t>- Unchanged text omitted -</w:t>
      </w:r>
    </w:p>
    <w:p w14:paraId="7486B669" w14:textId="77777777" w:rsidR="0038311B" w:rsidRPr="0038311B" w:rsidRDefault="0038311B" w:rsidP="0038311B"/>
    <w:p w14:paraId="44693C48" w14:textId="4A45E5E5" w:rsidR="000237AA" w:rsidRPr="00AC331D" w:rsidRDefault="0038311B" w:rsidP="00AC331D">
      <w:pPr>
        <w:pStyle w:val="B1"/>
        <w:rPr>
          <w:rFonts w:eastAsia="MS Mincho"/>
          <w:lang w:val="en-US"/>
        </w:rPr>
      </w:pPr>
      <w:r>
        <w:lastRenderedPageBreak/>
        <w:t>-</w:t>
      </w:r>
      <w:r>
        <w:tab/>
      </w:r>
      <w:r>
        <w:rPr>
          <w:noProof/>
          <w:position w:val="-12"/>
        </w:rPr>
        <w:drawing>
          <wp:inline distT="0" distB="0" distL="0" distR="0" wp14:anchorId="4D76BB4F" wp14:editId="34E961B5">
            <wp:extent cx="733425" cy="2381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RS </w:t>
      </w:r>
      <w:r>
        <w:rPr>
          <w:lang w:val="en-US"/>
        </w:rPr>
        <w:t>resource index</w:t>
      </w:r>
      <w:r w:rsidRPr="00B916EC"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5EFC93C6" wp14:editId="1CDA9509">
            <wp:extent cx="190500" cy="2381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>
        <w:rPr>
          <w:lang w:val="en-US"/>
        </w:rPr>
        <w:t xml:space="preserve">as described in Clause 7.1.1 </w:t>
      </w:r>
      <w:r w:rsidRPr="00B916EC">
        <w:t xml:space="preserve">for </w:t>
      </w:r>
      <w:r>
        <w:rPr>
          <w:lang w:val="en-US"/>
        </w:rPr>
        <w:t xml:space="preserve">the active DL BWP </w:t>
      </w:r>
      <w:r w:rsidRPr="00B916EC">
        <w:rPr>
          <w:iCs/>
        </w:rPr>
        <w:t>of</w:t>
      </w:r>
      <w:r w:rsidRPr="00B916EC">
        <w:rPr>
          <w:lang w:val="en-US"/>
        </w:rPr>
        <w:t xml:space="preserve"> serving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1ABDF71D" wp14:editId="6B93BBEF">
            <wp:extent cx="123825" cy="161925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rPr>
          <w:rFonts w:eastAsia="MS Mincho"/>
          <w:lang w:val="en-US"/>
        </w:rPr>
        <w:t xml:space="preserve">and SRS resource set </w:t>
      </w:r>
      <w:r>
        <w:rPr>
          <w:noProof/>
          <w:position w:val="-10"/>
        </w:rPr>
        <w:drawing>
          <wp:inline distT="0" distB="0" distL="0" distR="0" wp14:anchorId="04BDC165" wp14:editId="2E7D5659">
            <wp:extent cx="180975" cy="2762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>[</w:t>
      </w:r>
      <w:r w:rsidRPr="00B916EC">
        <w:rPr>
          <w:lang w:val="en-US"/>
        </w:rPr>
        <w:t>6</w:t>
      </w:r>
      <w:r w:rsidRPr="00B916EC">
        <w:t>, TS 38.214]</w:t>
      </w:r>
      <w:r w:rsidRPr="00B916EC">
        <w:rPr>
          <w:lang w:val="en-US"/>
        </w:rPr>
        <w:t>.</w:t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The RS </w:t>
      </w:r>
      <w:r>
        <w:rPr>
          <w:lang w:val="en-US"/>
        </w:rPr>
        <w:t>resource index</w:t>
      </w:r>
      <w:r w:rsidRPr="00B916EC"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7EB0F975" wp14:editId="76BCDAA4">
            <wp:extent cx="180975" cy="2762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</w:t>
      </w:r>
      <w:r>
        <w:rPr>
          <w:lang w:val="en-US"/>
        </w:rPr>
        <w:t xml:space="preserve">provided by </w:t>
      </w:r>
      <w:proofErr w:type="spellStart"/>
      <w:r w:rsidRPr="004E246B">
        <w:rPr>
          <w:i/>
        </w:rPr>
        <w:t>pathlossReferenceRS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associated with the </w:t>
      </w:r>
      <w:r w:rsidRPr="00B916EC">
        <w:rPr>
          <w:lang w:val="en-US"/>
        </w:rPr>
        <w:t xml:space="preserve">SRS resource set </w:t>
      </w:r>
      <w:r>
        <w:rPr>
          <w:noProof/>
          <w:position w:val="-10"/>
        </w:rPr>
        <w:drawing>
          <wp:inline distT="0" distB="0" distL="0" distR="0" wp14:anchorId="665EFF6D" wp14:editId="1C17E1CC">
            <wp:extent cx="180975" cy="2762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33B0"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and is either an </w:t>
      </w:r>
      <w:proofErr w:type="spellStart"/>
      <w:r w:rsidRPr="004E246B">
        <w:rPr>
          <w:i/>
        </w:rPr>
        <w:t>ssb</w:t>
      </w:r>
      <w:proofErr w:type="spellEnd"/>
      <w:r w:rsidRPr="004E246B">
        <w:rPr>
          <w:i/>
        </w:rPr>
        <w:t>-Index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providing a </w:t>
      </w:r>
      <w:r w:rsidRPr="00B916EC">
        <w:rPr>
          <w:rFonts w:eastAsia="MS Mincho"/>
          <w:lang w:val="en-US"/>
        </w:rPr>
        <w:t>SS/PBCH block index</w:t>
      </w:r>
      <w:r>
        <w:rPr>
          <w:rFonts w:eastAsia="MS Mincho"/>
          <w:lang w:val="en-US"/>
        </w:rPr>
        <w:t xml:space="preserve"> or a </w:t>
      </w:r>
      <w:proofErr w:type="spellStart"/>
      <w:r w:rsidRPr="009C69D1">
        <w:rPr>
          <w:i/>
        </w:rPr>
        <w:t>csi</w:t>
      </w:r>
      <w:proofErr w:type="spellEnd"/>
      <w:r w:rsidRPr="009C69D1">
        <w:rPr>
          <w:i/>
        </w:rPr>
        <w:t>-RS-Index</w:t>
      </w:r>
      <w:r w:rsidRPr="00B916EC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providing a </w:t>
      </w:r>
      <w:r w:rsidRPr="00B916EC">
        <w:rPr>
          <w:rFonts w:eastAsia="MS Mincho"/>
          <w:lang w:val="en-US"/>
        </w:rPr>
        <w:t xml:space="preserve">CSI-RS </w:t>
      </w:r>
      <w:r>
        <w:rPr>
          <w:rFonts w:eastAsia="MS Mincho"/>
          <w:lang w:val="en-US"/>
        </w:rPr>
        <w:t>resource</w:t>
      </w:r>
      <w:r w:rsidRPr="00B916EC">
        <w:rPr>
          <w:rFonts w:eastAsia="MS Mincho"/>
          <w:lang w:val="en-US"/>
        </w:rPr>
        <w:t xml:space="preserve"> index</w:t>
      </w:r>
      <w:r w:rsidRPr="0038311B">
        <w:rPr>
          <w:rFonts w:eastAsia="MS Mincho"/>
          <w:color w:val="FF0000"/>
          <w:lang w:val="en-US"/>
        </w:rPr>
        <w:t>.</w:t>
      </w:r>
      <w:r w:rsidRPr="00A47FB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If the</w:t>
      </w:r>
      <w:r w:rsidRPr="001C5EC3">
        <w:rPr>
          <w:rFonts w:eastAsia="MS Mincho"/>
          <w:lang w:val="en-US"/>
        </w:rPr>
        <w:t xml:space="preserve"> UE is provided </w:t>
      </w:r>
      <w:proofErr w:type="spellStart"/>
      <w:r w:rsidRPr="003255BC">
        <w:rPr>
          <w:bCs/>
          <w:i/>
          <w:iCs/>
        </w:rPr>
        <w:t>enablePLRSupdateForPUSCHSRS</w:t>
      </w:r>
      <w:proofErr w:type="spellEnd"/>
      <w:r w:rsidRPr="00934BAC">
        <w:rPr>
          <w:lang w:eastAsia="ko-KR"/>
        </w:rPr>
        <w:t xml:space="preserve">, a MAC CE </w:t>
      </w:r>
      <w:r>
        <w:rPr>
          <w:lang w:eastAsia="ko-KR"/>
        </w:rPr>
        <w:t xml:space="preserve">[11, TS 38.321] </w:t>
      </w:r>
      <w:r w:rsidRPr="00934BAC">
        <w:rPr>
          <w:lang w:eastAsia="ko-KR"/>
        </w:rPr>
        <w:t xml:space="preserve">can provide by </w:t>
      </w:r>
      <w:r w:rsidRPr="00934BAC">
        <w:rPr>
          <w:i/>
          <w:iCs/>
          <w:lang w:eastAsia="ko-KR"/>
        </w:rPr>
        <w:t>SRS-</w:t>
      </w:r>
      <w:proofErr w:type="spellStart"/>
      <w:r w:rsidRPr="00934BAC">
        <w:rPr>
          <w:i/>
          <w:iCs/>
          <w:lang w:eastAsia="ko-KR"/>
        </w:rPr>
        <w:t>PathlossReferenceRS</w:t>
      </w:r>
      <w:proofErr w:type="spellEnd"/>
      <w:r w:rsidRPr="00934BAC">
        <w:rPr>
          <w:i/>
          <w:iCs/>
          <w:lang w:eastAsia="ko-KR"/>
        </w:rPr>
        <w:t>-Id</w:t>
      </w:r>
      <w:r w:rsidRPr="00934BAC">
        <w:rPr>
          <w:lang w:eastAsia="ko-KR"/>
        </w:rPr>
        <w:t xml:space="preserve"> a corresponding RS resource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1C5EC3">
        <w:t xml:space="preserve"> for </w:t>
      </w:r>
      <w:r>
        <w:t xml:space="preserve">aperiodic or semi-persistent </w:t>
      </w:r>
      <w:r w:rsidRPr="001C5EC3">
        <w:t xml:space="preserve">SRS resource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. </w:t>
      </w:r>
      <w:r>
        <w:rPr>
          <w:color w:val="FF0000"/>
          <w:lang w:val="en-US"/>
        </w:rPr>
        <w:t xml:space="preserve">The UE applies </w:t>
      </w:r>
      <w:r w:rsidRPr="00A60545">
        <w:rPr>
          <w:color w:val="FF0000"/>
          <w:lang w:val="en-US"/>
        </w:rPr>
        <w:t>the</w:t>
      </w:r>
      <w:r w:rsidRPr="00AC331D">
        <w:rPr>
          <w:color w:val="FF0000"/>
          <w:lang w:val="en-US"/>
        </w:rPr>
        <w:t xml:space="preserve"> </w:t>
      </w:r>
      <w:r w:rsidR="00AC331D" w:rsidRPr="00AC331D">
        <w:rPr>
          <w:color w:val="FF0000"/>
          <w:lang w:eastAsia="ko-KR"/>
        </w:rPr>
        <w:t xml:space="preserve">RS resource index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d</m:t>
            </m:r>
          </m:sub>
        </m:sSub>
      </m:oMath>
      <w:r w:rsidR="00AC331D" w:rsidRPr="00AC331D">
        <w:rPr>
          <w:color w:val="FF0000"/>
        </w:rPr>
        <w:t xml:space="preserve"> </w:t>
      </w:r>
      <w:r w:rsidRPr="00A60545">
        <w:rPr>
          <w:color w:val="FF0000"/>
          <w:lang w:val="en-US"/>
        </w:rPr>
        <w:t>in</w:t>
      </w:r>
      <w:r w:rsidRPr="00A60545">
        <w:rPr>
          <w:color w:val="FF0000"/>
        </w:rPr>
        <w:t xml:space="preserve"> the first slot that is after slot </w:t>
      </w:r>
      <w:r w:rsidRPr="00A60545">
        <w:rPr>
          <w:noProof/>
          <w:color w:val="FF0000"/>
          <w:position w:val="-10"/>
        </w:rPr>
        <w:drawing>
          <wp:inline distT="0" distB="0" distL="0" distR="0" wp14:anchorId="38192B97" wp14:editId="38AA1CB2">
            <wp:extent cx="828675" cy="2190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545">
        <w:rPr>
          <w:color w:val="FF0000"/>
        </w:rPr>
        <w:t xml:space="preserve"> where </w:t>
      </w:r>
      <w:r w:rsidRPr="00A60545">
        <w:rPr>
          <w:noProof/>
          <w:color w:val="FF0000"/>
          <w:position w:val="-6"/>
        </w:rPr>
        <w:drawing>
          <wp:inline distT="0" distB="0" distL="0" distR="0" wp14:anchorId="711B99A0" wp14:editId="4AE17B79">
            <wp:extent cx="114300" cy="152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545">
        <w:rPr>
          <w:color w:val="FF0000"/>
          <w:lang w:val="en-US"/>
        </w:rPr>
        <w:t xml:space="preserve"> is the slot where the UE would transmit a PUCCH with HARQ-ACK information for the PDSCH providing the activation command and </w:t>
      </w:r>
      <w:r w:rsidRPr="00A60545">
        <w:rPr>
          <w:noProof/>
          <w:color w:val="FF0000"/>
          <w:position w:val="-10"/>
        </w:rPr>
        <w:drawing>
          <wp:inline distT="0" distB="0" distL="0" distR="0" wp14:anchorId="474A9D9C" wp14:editId="148D3C8C">
            <wp:extent cx="152400" cy="152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545">
        <w:rPr>
          <w:color w:val="FF0000"/>
        </w:rPr>
        <w:t xml:space="preserve"> is the SCS configuration for </w:t>
      </w:r>
      <w:r w:rsidRPr="00A60545">
        <w:rPr>
          <w:color w:val="FF0000"/>
          <w:lang w:val="en-US"/>
        </w:rPr>
        <w:t xml:space="preserve">the </w:t>
      </w:r>
      <w:r w:rsidRPr="00A60545">
        <w:rPr>
          <w:color w:val="FF0000"/>
        </w:rPr>
        <w:t>PUCCH</w:t>
      </w:r>
      <w:r>
        <w:rPr>
          <w:lang w:val="en-US"/>
        </w:rPr>
        <w:t>.</w:t>
      </w:r>
    </w:p>
    <w:p w14:paraId="587EC69A" w14:textId="77777777" w:rsidR="0038311B" w:rsidRPr="00A60545" w:rsidRDefault="0038311B" w:rsidP="0038311B">
      <w:pPr>
        <w:pStyle w:val="BodyText"/>
      </w:pPr>
      <w:r w:rsidRPr="00A60545">
        <w:rPr>
          <w:highlight w:val="yellow"/>
        </w:rPr>
        <w:t>- Unchanged text omitted -</w:t>
      </w:r>
    </w:p>
    <w:p w14:paraId="046CD35C" w14:textId="5DF52B8A" w:rsidR="0038311B" w:rsidRDefault="0038311B" w:rsidP="000237AA"/>
    <w:p w14:paraId="557D8EC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DAA96D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B9D5BA4" w14:textId="2C9ACD6C" w:rsidR="00326B0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232870" w:history="1">
        <w:r w:rsidR="00326B02" w:rsidRPr="00E74275">
          <w:rPr>
            <w:rStyle w:val="Hyperlink"/>
            <w:noProof/>
          </w:rPr>
          <w:t>Observation 1</w:t>
        </w:r>
        <w:r w:rsidR="00326B0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6B02" w:rsidRPr="00E74275">
          <w:rPr>
            <w:rStyle w:val="Hyperlink"/>
            <w:noProof/>
          </w:rPr>
          <w:t>In the LS response, RAN4 clearly states that RAN1 should capture the timing related to activation/update of the PL RS.</w:t>
        </w:r>
      </w:hyperlink>
    </w:p>
    <w:p w14:paraId="2ED16411" w14:textId="03188422" w:rsidR="00326B02" w:rsidRDefault="006C59F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232871" w:history="1">
        <w:r w:rsidR="00326B02" w:rsidRPr="00E74275">
          <w:rPr>
            <w:rStyle w:val="Hyperlink"/>
            <w:noProof/>
          </w:rPr>
          <w:t>Observation 2</w:t>
        </w:r>
        <w:r w:rsidR="00326B0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6B02" w:rsidRPr="00E74275">
          <w:rPr>
            <w:rStyle w:val="Hyperlink"/>
            <w:noProof/>
          </w:rPr>
          <w:t>The RAN1 specifications do not describe any application time when the pathloss reference RS is re-configured using RRC.</w:t>
        </w:r>
      </w:hyperlink>
    </w:p>
    <w:p w14:paraId="7A9F9919" w14:textId="65BC73AA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C1505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E091F84" w14:textId="1236F7A1" w:rsidR="00813EC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232892" w:history="1">
        <w:r w:rsidR="00813EC0" w:rsidRPr="00BA3230">
          <w:rPr>
            <w:rStyle w:val="Hyperlink"/>
            <w:noProof/>
          </w:rPr>
          <w:t>Proposal 1</w:t>
        </w:r>
        <w:r w:rsidR="00813EC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13EC0" w:rsidRPr="00BA3230">
          <w:rPr>
            <w:rStyle w:val="Hyperlink"/>
            <w:noProof/>
          </w:rPr>
          <w:t>Capture the MAC CE activation time of the pathloss reference RS in 38.213 for SRS and PUSCH.</w:t>
        </w:r>
      </w:hyperlink>
    </w:p>
    <w:p w14:paraId="7A85A20E" w14:textId="09AE349A" w:rsidR="00C01F33" w:rsidRPr="00813EC0" w:rsidRDefault="006E1C82" w:rsidP="00813EC0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3A6DC22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511B0559" w14:textId="0F13C32E" w:rsidR="00C9234E" w:rsidRPr="00C9234E" w:rsidRDefault="00C9234E" w:rsidP="00311702">
      <w:pPr>
        <w:pStyle w:val="Reference"/>
      </w:pPr>
      <w:bookmarkStart w:id="7" w:name="_Ref32220247"/>
      <w:bookmarkStart w:id="8" w:name="_Ref174151459"/>
      <w:bookmarkStart w:id="9" w:name="_Ref189809556"/>
      <w:r>
        <w:rPr>
          <w:bCs/>
        </w:rPr>
        <w:t>R1-1911616,</w:t>
      </w:r>
      <w:r w:rsidRPr="00C9234E">
        <w:t xml:space="preserve"> </w:t>
      </w:r>
      <w:r w:rsidRPr="00C9234E">
        <w:rPr>
          <w:bCs/>
        </w:rPr>
        <w:t>LS on applicable timing for pathloss RS activated/updated by MAC-CE</w:t>
      </w:r>
      <w:r>
        <w:rPr>
          <w:bCs/>
        </w:rPr>
        <w:t xml:space="preserve">, RAN1, RAN1#98bis, </w:t>
      </w:r>
      <w:r w:rsidRPr="00C9234E">
        <w:rPr>
          <w:bCs/>
        </w:rPr>
        <w:t>Chongqing, October 2019</w:t>
      </w:r>
      <w:bookmarkEnd w:id="7"/>
    </w:p>
    <w:p w14:paraId="65F2B10A" w14:textId="143932DD" w:rsidR="003A7EF3" w:rsidRPr="00CE0424" w:rsidRDefault="00C9234E" w:rsidP="00CE0424">
      <w:pPr>
        <w:pStyle w:val="Reference"/>
      </w:pPr>
      <w:bookmarkStart w:id="10" w:name="_Ref32220253"/>
      <w:r w:rsidRPr="00C9234E">
        <w:t>R</w:t>
      </w:r>
      <w:r w:rsidR="007231FD">
        <w:t>1</w:t>
      </w:r>
      <w:r w:rsidRPr="00C9234E">
        <w:t>-</w:t>
      </w:r>
      <w:r w:rsidR="007231FD">
        <w:t>2000173</w:t>
      </w:r>
      <w:r>
        <w:t xml:space="preserve">, </w:t>
      </w:r>
      <w:r w:rsidRPr="00C9234E">
        <w:t>Reply LS on applicable timing for pathloss RS activated/updated by MAC-CE</w:t>
      </w:r>
      <w:r>
        <w:t>, RAN4, RAN</w:t>
      </w:r>
      <w:r w:rsidR="007231FD">
        <w:t>1</w:t>
      </w:r>
      <w:r>
        <w:t>#</w:t>
      </w:r>
      <w:r w:rsidR="007231FD">
        <w:t>100-e</w:t>
      </w:r>
      <w:r>
        <w:t xml:space="preserve">, </w:t>
      </w:r>
      <w:bookmarkEnd w:id="10"/>
      <w:bookmarkEnd w:id="8"/>
      <w:bookmarkEnd w:id="9"/>
      <w:r w:rsidR="007231FD">
        <w:t>February 2020</w:t>
      </w:r>
    </w:p>
    <w:sectPr w:rsidR="003A7EF3" w:rsidRPr="00CE0424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E0F8C" w14:textId="77777777" w:rsidR="00A96DE1" w:rsidRDefault="00A96DE1">
      <w:r>
        <w:separator/>
      </w:r>
    </w:p>
  </w:endnote>
  <w:endnote w:type="continuationSeparator" w:id="0">
    <w:p w14:paraId="5D3D117E" w14:textId="77777777" w:rsidR="00A96DE1" w:rsidRDefault="00A9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DAF9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A0273" w14:textId="77777777" w:rsidR="00A96DE1" w:rsidRDefault="00A96DE1">
      <w:r>
        <w:separator/>
      </w:r>
    </w:p>
  </w:footnote>
  <w:footnote w:type="continuationSeparator" w:id="0">
    <w:p w14:paraId="6040C50A" w14:textId="77777777" w:rsidR="00A96DE1" w:rsidRDefault="00A9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D341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0BCDE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20E7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DE1"/>
    <w:rsid w:val="000006E1"/>
    <w:rsid w:val="00002A37"/>
    <w:rsid w:val="0000564C"/>
    <w:rsid w:val="00006446"/>
    <w:rsid w:val="00006896"/>
    <w:rsid w:val="00007CDC"/>
    <w:rsid w:val="00011B28"/>
    <w:rsid w:val="00015D15"/>
    <w:rsid w:val="000237AA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14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BB6"/>
    <w:rsid w:val="00207FA3"/>
    <w:rsid w:val="002144D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8D1"/>
    <w:rsid w:val="00296F44"/>
    <w:rsid w:val="0029777D"/>
    <w:rsid w:val="002A055E"/>
    <w:rsid w:val="002A1D4E"/>
    <w:rsid w:val="002A2869"/>
    <w:rsid w:val="002B24D6"/>
    <w:rsid w:val="002B5FC7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033"/>
    <w:rsid w:val="003203ED"/>
    <w:rsid w:val="00322C9F"/>
    <w:rsid w:val="00324D23"/>
    <w:rsid w:val="00326B02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311B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2A73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55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9F0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1FD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EC0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273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054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DE1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1D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B006FE"/>
    <w:rsid w:val="00B007CB"/>
    <w:rsid w:val="00B02AA9"/>
    <w:rsid w:val="00B02DF7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834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34E"/>
    <w:rsid w:val="00C92FE6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66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C5"/>
    <w:rsid w:val="00F15FA5"/>
    <w:rsid w:val="00F209B7"/>
    <w:rsid w:val="00F2376F"/>
    <w:rsid w:val="00F243A9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C8"/>
    <w:rsid w:val="00F817CE"/>
    <w:rsid w:val="00F8456C"/>
    <w:rsid w:val="00F859D8"/>
    <w:rsid w:val="00F868F5"/>
    <w:rsid w:val="00F9056A"/>
    <w:rsid w:val="00F90F8D"/>
    <w:rsid w:val="00F92782"/>
    <w:rsid w:val="00F93AA9"/>
    <w:rsid w:val="00F9445B"/>
    <w:rsid w:val="00F96985"/>
    <w:rsid w:val="00F97838"/>
    <w:rsid w:val="00FA2BB3"/>
    <w:rsid w:val="00FB4C80"/>
    <w:rsid w:val="00FB6A6A"/>
    <w:rsid w:val="00FC7429"/>
    <w:rsid w:val="00FD07F6"/>
    <w:rsid w:val="00FD1EC8"/>
    <w:rsid w:val="00FD342E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E12AA"/>
  <w15:chartTrackingRefBased/>
  <w15:docId w15:val="{77C5F94F-C79D-45A8-B5B1-AE197C86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C59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C59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59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59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59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59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C59F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C59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59F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59F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59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59F0"/>
  </w:style>
  <w:style w:type="paragraph" w:styleId="TOC8">
    <w:name w:val="toc 8"/>
    <w:basedOn w:val="TOC1"/>
    <w:uiPriority w:val="39"/>
    <w:rsid w:val="006C59F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59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C59F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C59F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C59F0"/>
    <w:pPr>
      <w:ind w:left="1701" w:hanging="1701"/>
    </w:pPr>
  </w:style>
  <w:style w:type="paragraph" w:styleId="TOC4">
    <w:name w:val="toc 4"/>
    <w:basedOn w:val="TOC3"/>
    <w:uiPriority w:val="39"/>
    <w:rsid w:val="006C59F0"/>
    <w:pPr>
      <w:ind w:left="1418" w:hanging="1418"/>
    </w:pPr>
  </w:style>
  <w:style w:type="paragraph" w:styleId="TOC3">
    <w:name w:val="toc 3"/>
    <w:basedOn w:val="TOC2"/>
    <w:uiPriority w:val="39"/>
    <w:rsid w:val="006C59F0"/>
    <w:pPr>
      <w:ind w:left="1134" w:hanging="1134"/>
    </w:pPr>
  </w:style>
  <w:style w:type="paragraph" w:styleId="TOC2">
    <w:name w:val="toc 2"/>
    <w:basedOn w:val="TOC1"/>
    <w:uiPriority w:val="39"/>
    <w:rsid w:val="006C59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C59F0"/>
    <w:pPr>
      <w:ind w:left="284"/>
    </w:pPr>
  </w:style>
  <w:style w:type="paragraph" w:styleId="Index1">
    <w:name w:val="index 1"/>
    <w:basedOn w:val="Normal"/>
    <w:rsid w:val="006C59F0"/>
    <w:pPr>
      <w:keepLines/>
      <w:spacing w:after="0"/>
    </w:pPr>
  </w:style>
  <w:style w:type="paragraph" w:styleId="DocumentMap">
    <w:name w:val="Document Map"/>
    <w:basedOn w:val="Normal"/>
    <w:link w:val="DocumentMapChar"/>
    <w:rsid w:val="006C59F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C59F0"/>
    <w:pPr>
      <w:numPr>
        <w:numId w:val="22"/>
      </w:numPr>
    </w:pPr>
  </w:style>
  <w:style w:type="paragraph" w:styleId="ListNumber">
    <w:name w:val="List Number"/>
    <w:basedOn w:val="List"/>
    <w:rsid w:val="006C59F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C59F0"/>
    <w:pPr>
      <w:ind w:left="568" w:hanging="284"/>
    </w:pPr>
  </w:style>
  <w:style w:type="paragraph" w:styleId="Header">
    <w:name w:val="header"/>
    <w:link w:val="HeaderChar"/>
    <w:rsid w:val="006C59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C59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59F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C59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C59F0"/>
    <w:pPr>
      <w:ind w:left="1418" w:hanging="1418"/>
    </w:pPr>
  </w:style>
  <w:style w:type="paragraph" w:styleId="TOC6">
    <w:name w:val="toc 6"/>
    <w:basedOn w:val="TOC5"/>
    <w:next w:val="Normal"/>
    <w:uiPriority w:val="39"/>
    <w:rsid w:val="006C59F0"/>
    <w:pPr>
      <w:ind w:left="1985" w:hanging="1985"/>
    </w:pPr>
  </w:style>
  <w:style w:type="paragraph" w:styleId="TOC7">
    <w:name w:val="toc 7"/>
    <w:basedOn w:val="TOC6"/>
    <w:next w:val="Normal"/>
    <w:uiPriority w:val="39"/>
    <w:rsid w:val="006C59F0"/>
    <w:pPr>
      <w:ind w:left="2268" w:hanging="2268"/>
    </w:pPr>
  </w:style>
  <w:style w:type="paragraph" w:styleId="ListBullet2">
    <w:name w:val="List Bullet 2"/>
    <w:basedOn w:val="ListBullet"/>
    <w:rsid w:val="006C59F0"/>
    <w:pPr>
      <w:numPr>
        <w:numId w:val="17"/>
      </w:numPr>
    </w:pPr>
  </w:style>
  <w:style w:type="paragraph" w:styleId="ListBullet">
    <w:name w:val="List Bullet"/>
    <w:basedOn w:val="List"/>
    <w:rsid w:val="006C59F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C59F0"/>
    <w:pPr>
      <w:numPr>
        <w:numId w:val="18"/>
      </w:numPr>
    </w:pPr>
  </w:style>
  <w:style w:type="paragraph" w:customStyle="1" w:styleId="EQ">
    <w:name w:val="EQ"/>
    <w:basedOn w:val="Normal"/>
    <w:next w:val="Normal"/>
    <w:rsid w:val="006C59F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C59F0"/>
    <w:pPr>
      <w:ind w:left="851"/>
    </w:pPr>
    <w:rPr>
      <w:lang w:eastAsia="ja-JP"/>
    </w:rPr>
  </w:style>
  <w:style w:type="paragraph" w:styleId="List3">
    <w:name w:val="List 3"/>
    <w:basedOn w:val="List2"/>
    <w:rsid w:val="006C59F0"/>
    <w:pPr>
      <w:ind w:left="1135"/>
    </w:pPr>
  </w:style>
  <w:style w:type="paragraph" w:styleId="List4">
    <w:name w:val="List 4"/>
    <w:basedOn w:val="List3"/>
    <w:rsid w:val="006C59F0"/>
    <w:pPr>
      <w:ind w:left="1418"/>
    </w:pPr>
  </w:style>
  <w:style w:type="paragraph" w:styleId="List5">
    <w:name w:val="List 5"/>
    <w:basedOn w:val="List4"/>
    <w:rsid w:val="006C59F0"/>
    <w:pPr>
      <w:ind w:left="1702"/>
    </w:pPr>
  </w:style>
  <w:style w:type="paragraph" w:customStyle="1" w:styleId="EditorsNote">
    <w:name w:val="Editor's Note"/>
    <w:basedOn w:val="NO"/>
    <w:link w:val="EditorsNoteChar"/>
    <w:rsid w:val="006C59F0"/>
    <w:rPr>
      <w:color w:val="FF0000"/>
      <w:lang w:val="x-none" w:eastAsia="x-none"/>
    </w:rPr>
  </w:style>
  <w:style w:type="paragraph" w:styleId="ListBullet4">
    <w:name w:val="List Bullet 4"/>
    <w:basedOn w:val="ListBullet3"/>
    <w:rsid w:val="006C59F0"/>
    <w:pPr>
      <w:numPr>
        <w:numId w:val="19"/>
      </w:numPr>
    </w:pPr>
  </w:style>
  <w:style w:type="paragraph" w:styleId="ListBullet5">
    <w:name w:val="List Bullet 5"/>
    <w:basedOn w:val="ListBullet4"/>
    <w:rsid w:val="006C59F0"/>
    <w:pPr>
      <w:numPr>
        <w:numId w:val="20"/>
      </w:numPr>
    </w:pPr>
  </w:style>
  <w:style w:type="paragraph" w:styleId="Footer">
    <w:name w:val="footer"/>
    <w:basedOn w:val="Header"/>
    <w:link w:val="FooterChar"/>
    <w:rsid w:val="006C59F0"/>
    <w:pPr>
      <w:jc w:val="center"/>
    </w:pPr>
    <w:rPr>
      <w:i/>
    </w:rPr>
  </w:style>
  <w:style w:type="paragraph" w:customStyle="1" w:styleId="Reference">
    <w:name w:val="Reference"/>
    <w:basedOn w:val="BodyText"/>
    <w:rsid w:val="006C59F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C59F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C59F0"/>
  </w:style>
  <w:style w:type="paragraph" w:styleId="BodyText">
    <w:name w:val="Body Text"/>
    <w:basedOn w:val="Normal"/>
    <w:link w:val="BodyTextChar"/>
    <w:qFormat/>
    <w:rsid w:val="006C59F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C59F0"/>
    <w:rPr>
      <w:color w:val="0000FF"/>
      <w:u w:val="single"/>
    </w:rPr>
  </w:style>
  <w:style w:type="character" w:styleId="FollowedHyperlink">
    <w:name w:val="FollowedHyperlink"/>
    <w:unhideWhenUsed/>
    <w:rsid w:val="006C59F0"/>
    <w:rPr>
      <w:color w:val="800080"/>
      <w:u w:val="single"/>
    </w:rPr>
  </w:style>
  <w:style w:type="character" w:styleId="CommentReference">
    <w:name w:val="annotation reference"/>
    <w:uiPriority w:val="99"/>
    <w:qFormat/>
    <w:rsid w:val="006C59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C59F0"/>
  </w:style>
  <w:style w:type="paragraph" w:styleId="CommentSubject">
    <w:name w:val="annotation subject"/>
    <w:basedOn w:val="CommentText"/>
    <w:next w:val="CommentText"/>
    <w:link w:val="CommentSubjectChar"/>
    <w:rsid w:val="006C59F0"/>
    <w:rPr>
      <w:b/>
      <w:bCs/>
    </w:rPr>
  </w:style>
  <w:style w:type="character" w:customStyle="1" w:styleId="Heading1Char">
    <w:name w:val="Heading 1 Char"/>
    <w:link w:val="Heading1"/>
    <w:rsid w:val="006C59F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C59F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C59F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C59F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C59F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C59F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C59F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C59F0"/>
    <w:rPr>
      <w:rFonts w:ascii="Times New Roman" w:hAnsi="Times New Roman"/>
    </w:rPr>
  </w:style>
  <w:style w:type="paragraph" w:customStyle="1" w:styleId="EX">
    <w:name w:val="EX"/>
    <w:basedOn w:val="Normal"/>
    <w:rsid w:val="006C59F0"/>
    <w:pPr>
      <w:keepLines/>
      <w:ind w:left="1702" w:hanging="1418"/>
    </w:pPr>
  </w:style>
  <w:style w:type="paragraph" w:customStyle="1" w:styleId="EW">
    <w:name w:val="EW"/>
    <w:basedOn w:val="EX"/>
    <w:rsid w:val="006C59F0"/>
    <w:pPr>
      <w:spacing w:after="0"/>
    </w:pPr>
  </w:style>
  <w:style w:type="paragraph" w:customStyle="1" w:styleId="TAL">
    <w:name w:val="TAL"/>
    <w:basedOn w:val="Normal"/>
    <w:link w:val="TALCar"/>
    <w:rsid w:val="006C59F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C59F0"/>
    <w:pPr>
      <w:jc w:val="center"/>
    </w:pPr>
  </w:style>
  <w:style w:type="paragraph" w:customStyle="1" w:styleId="TAH">
    <w:name w:val="TAH"/>
    <w:basedOn w:val="TAC"/>
    <w:link w:val="TAHCar"/>
    <w:rsid w:val="006C59F0"/>
    <w:rPr>
      <w:b/>
    </w:rPr>
  </w:style>
  <w:style w:type="paragraph" w:customStyle="1" w:styleId="TAN">
    <w:name w:val="TAN"/>
    <w:basedOn w:val="TAL"/>
    <w:rsid w:val="006C59F0"/>
    <w:pPr>
      <w:ind w:left="851" w:hanging="851"/>
    </w:pPr>
  </w:style>
  <w:style w:type="paragraph" w:customStyle="1" w:styleId="TAR">
    <w:name w:val="TAR"/>
    <w:basedOn w:val="TAL"/>
    <w:rsid w:val="006C59F0"/>
    <w:pPr>
      <w:jc w:val="right"/>
    </w:pPr>
  </w:style>
  <w:style w:type="paragraph" w:customStyle="1" w:styleId="TH">
    <w:name w:val="TH"/>
    <w:basedOn w:val="Normal"/>
    <w:link w:val="THChar"/>
    <w:qFormat/>
    <w:rsid w:val="006C59F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6C59F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C59F0"/>
    <w:pPr>
      <w:outlineLvl w:val="9"/>
    </w:pPr>
  </w:style>
  <w:style w:type="paragraph" w:customStyle="1" w:styleId="ZA">
    <w:name w:val="ZA"/>
    <w:rsid w:val="006C59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59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59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C59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C59F0"/>
  </w:style>
  <w:style w:type="paragraph" w:customStyle="1" w:styleId="ZH">
    <w:name w:val="ZH"/>
    <w:rsid w:val="006C59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C59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C59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C59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59F0"/>
    <w:pPr>
      <w:framePr w:wrap="notBeside" w:y="16161"/>
    </w:pPr>
  </w:style>
  <w:style w:type="paragraph" w:customStyle="1" w:styleId="FP">
    <w:name w:val="FP"/>
    <w:basedOn w:val="Normal"/>
    <w:rsid w:val="006C59F0"/>
    <w:pPr>
      <w:spacing w:after="0"/>
    </w:pPr>
  </w:style>
  <w:style w:type="paragraph" w:customStyle="1" w:styleId="Observation">
    <w:name w:val="Observation"/>
    <w:basedOn w:val="Proposal"/>
    <w:qFormat/>
    <w:rsid w:val="006C59F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C59F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C59F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C59F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C59F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C59F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C59F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C59F0"/>
    <w:pPr>
      <w:ind w:left="1985"/>
    </w:pPr>
  </w:style>
  <w:style w:type="character" w:customStyle="1" w:styleId="B6Char">
    <w:name w:val="B6 Char"/>
    <w:link w:val="B6"/>
    <w:rsid w:val="006C59F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C59F0"/>
    <w:pPr>
      <w:ind w:left="2269"/>
    </w:pPr>
  </w:style>
  <w:style w:type="character" w:customStyle="1" w:styleId="B7Char">
    <w:name w:val="B7 Char"/>
    <w:basedOn w:val="B6Char"/>
    <w:link w:val="B7"/>
    <w:rsid w:val="006C59F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C59F0"/>
    <w:pPr>
      <w:ind w:left="2552"/>
    </w:pPr>
  </w:style>
  <w:style w:type="character" w:customStyle="1" w:styleId="BalloonTextChar">
    <w:name w:val="Balloon Text Char"/>
    <w:link w:val="BalloonText"/>
    <w:rsid w:val="006C59F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C59F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C59F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C59F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C59F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C59F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C59F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C59F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C59F0"/>
    <w:pPr>
      <w:keepLines/>
      <w:ind w:left="1135" w:hanging="851"/>
    </w:pPr>
  </w:style>
  <w:style w:type="character" w:customStyle="1" w:styleId="NOChar">
    <w:name w:val="NO Char"/>
    <w:link w:val="NO"/>
    <w:qFormat/>
    <w:rsid w:val="006C59F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C59F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C59F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C59F0"/>
    <w:rPr>
      <w:i/>
      <w:iCs/>
    </w:rPr>
  </w:style>
  <w:style w:type="paragraph" w:customStyle="1" w:styleId="FigureTitle">
    <w:name w:val="Figure_Title"/>
    <w:basedOn w:val="Normal"/>
    <w:next w:val="Normal"/>
    <w:rsid w:val="006C59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C59F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C59F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C59F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C59F0"/>
    <w:rPr>
      <w:i/>
      <w:color w:val="0000FF"/>
    </w:rPr>
  </w:style>
  <w:style w:type="character" w:customStyle="1" w:styleId="Heading2Char">
    <w:name w:val="Heading 2 Char"/>
    <w:link w:val="Heading2"/>
    <w:rsid w:val="006C59F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C59F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C59F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C59F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C59F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C59F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C59F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C59F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C59F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C59F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C59F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C59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C59F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C59F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C59F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C59F0"/>
    <w:pPr>
      <w:spacing w:after="0"/>
    </w:pPr>
  </w:style>
  <w:style w:type="paragraph" w:customStyle="1" w:styleId="PL">
    <w:name w:val="PL"/>
    <w:link w:val="PLChar"/>
    <w:qFormat/>
    <w:rsid w:val="006C59F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C59F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C59F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C59F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C59F0"/>
    <w:rPr>
      <w:b/>
      <w:bCs/>
    </w:rPr>
  </w:style>
  <w:style w:type="table" w:styleId="TableGrid">
    <w:name w:val="Table Grid"/>
    <w:basedOn w:val="TableNormal"/>
    <w:uiPriority w:val="39"/>
    <w:rsid w:val="006C59F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C59F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C59F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C59F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C59F0"/>
  </w:style>
  <w:style w:type="paragraph" w:customStyle="1" w:styleId="TALCharChar">
    <w:name w:val="TAL Char Char"/>
    <w:basedOn w:val="Normal"/>
    <w:link w:val="TALCharCharChar"/>
    <w:rsid w:val="006C59F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C59F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C59F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C59F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C59F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C59F0"/>
    <w:pPr>
      <w:numPr>
        <w:numId w:val="10"/>
      </w:numPr>
      <w:contextualSpacing/>
    </w:pPr>
  </w:style>
  <w:style w:type="paragraph" w:customStyle="1" w:styleId="LGTdoc">
    <w:name w:val="LGTdoc_본문"/>
    <w:basedOn w:val="Normal"/>
    <w:link w:val="LGTdocChar"/>
    <w:qFormat/>
    <w:rsid w:val="00C9234E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 w:cs="Calibri"/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qFormat/>
    <w:rsid w:val="00C9234E"/>
    <w:rPr>
      <w:rFonts w:ascii="Times New Roman" w:eastAsia="Batang" w:hAnsi="Times New Roman" w:cs="Calibri"/>
      <w:kern w:val="2"/>
      <w:sz w:val="22"/>
      <w:szCs w:val="24"/>
      <w:lang w:val="en-US" w:eastAsia="ko-KR"/>
    </w:rPr>
  </w:style>
  <w:style w:type="character" w:customStyle="1" w:styleId="B1Zchn">
    <w:name w:val="B1 Zchn"/>
    <w:rsid w:val="00F944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5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%20Athens/Contributions_NR/RAN1_100e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56BD81EF-984A-4F1B-ACF0-B94F6C717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F10DD-1107-4030-9BF4-8D21B1DA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RAN1_100e_template</Template>
  <TotalTime>102</TotalTime>
  <Pages>3</Pages>
  <Words>827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5368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Claes Tidestav</cp:lastModifiedBy>
  <cp:revision>20</cp:revision>
  <cp:lastPrinted>2008-01-31T07:09:00Z</cp:lastPrinted>
  <dcterms:created xsi:type="dcterms:W3CDTF">2020-02-10T08:23:00Z</dcterms:created>
  <dcterms:modified xsi:type="dcterms:W3CDTF">2020-02-14T14:33:00Z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